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120"/>
      </w:pPr>
      <w:r>
        <w:rPr>
          <w:rFonts w:ascii="Arial" w:cs="Arial" w:eastAsia="Arial" w:hAnsi="Arial"/>
          <w:b/>
          <w:bCs/>
          <w:color w:val="10131C"/>
          <w:sz w:val="28"/>
          <w:szCs w:val="28"/>
        </w:rPr>
        <w:t xml:space="preserve">Zapytanie do dostawcy materiałów opakowaniowych — dane do oceny zgodności opakowań z rozporządzeniem (UE) 2025/40 (PPWR)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[Miejscowość], dnia ......................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Nadawca (wytwórca opakowania / wprowadzający): </w:t>
      </w:r>
      <w:r>
        <w:rPr>
          <w:rFonts w:ascii="Arial" w:cs="Arial" w:eastAsia="Arial" w:hAnsi="Arial"/>
          <w:sz w:val="21"/>
          <w:szCs w:val="21"/>
        </w:rPr>
        <w:t xml:space="preserve">[NAZWA FIRMY, ADRES, NIP]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Adresat (dostawca): </w:t>
      </w:r>
      <w:r>
        <w:rPr>
          <w:rFonts w:ascii="Arial" w:cs="Arial" w:eastAsia="Arial" w:hAnsi="Arial"/>
          <w:sz w:val="21"/>
          <w:szCs w:val="21"/>
        </w:rPr>
        <w:t xml:space="preserve">[NAZWA I ADRES DOSTAWCY]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Dotyczy pozycji: </w:t>
      </w:r>
      <w:r>
        <w:rPr>
          <w:rFonts w:ascii="Arial" w:cs="Arial" w:eastAsia="Arial" w:hAnsi="Arial"/>
          <w:sz w:val="21"/>
          <w:szCs w:val="21"/>
        </w:rPr>
        <w:t xml:space="preserve">[INDEKS / NAZWA MATERIAŁU LUB OPAKOWANIA — np. tektura falista 3W z nadrukiem, folia stretch LDPE, taśma PP z nadrukiem, papier samoprzylepny, farby, lakier, klej]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Szanowni Państwo,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w związku ze stosowaniem rozporządzenia Parlamentu Europejskiego i Rady (UE) 2025/40 w sprawie opakowań i odpadów opakowaniowych (PPWR) od 12 sierpnia 2026 r. oraz na podstawie art. 16 tego rozporządzenia, który zobowiązuje dostawcę opakowań i materiałów opakowaniowych do przekazania informacji i dokumentów niezbędnych do wykazania zgodności opakowania, prosimy o przekazanie — dla każdej z powyższych pozycji — następujących danych i dokumentów: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1"/>
          <w:szCs w:val="21"/>
        </w:rPr>
        <w:t xml:space="preserve">Skład materiałowy — dokładny rodzaj materiału w postaci, w jakiej jest dostarczany (np. tektura z podaniem gramatur warstw, folia PE/PP z podaniem dodatków, papier samoprzylepny wraz z rodzajem kleju, dla laminatów struktura warstw, dla farb i lakierów rodzaj spoiwa i pigmentów).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1"/>
          <w:szCs w:val="21"/>
        </w:rPr>
        <w:t xml:space="preserve">Deklaracja zgodności lub karta techniczna wyrobu — obejmująca gotowy materiał lub opakowanie (z nadrukiem, klejem, lakierem, elementami metalowymi), a nie sam surowiec, oraz aktualnie dostarczane partie.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1"/>
          <w:szCs w:val="21"/>
        </w:rPr>
        <w:t xml:space="preserve">Oświadczenie o metalach ciężkich — suma stężeń ołowiu, kadmu, rtęci i chromu sześciowartościowego ≤ 100 mg/kg (art. 5 PPWR); prosimy o wskazanie, czy oświadczenie jest poparte badaniami analitycznymi (data, laboratorium, metoda).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1"/>
          <w:szCs w:val="21"/>
        </w:rPr>
        <w:t xml:space="preserve">Oświadczenie dotyczące PFAS — wyłącznie dla materiałów przeznaczonych do opakowań mających kontakt z żywnością.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1"/>
          <w:szCs w:val="21"/>
        </w:rPr>
        <w:t xml:space="preserve">Zawartość materiału z recyklingu — udział procentowy, w tym pokonsumencki (tektura: makulatura; tworzywa: regranulat), wraz z dokumentem źródłowym (bilans masowy, certyfikat).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1"/>
          <w:szCs w:val="21"/>
        </w:rPr>
        <w:t xml:space="preserve">Przydatność do recyklingu — czy materiał zaprojektowano z myślą o recyklingu opakowania, w którym jest stosowany; informacja o barwnikach, powłokach i dodatkach wpływających na sortowanie i recykling.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1"/>
          <w:szCs w:val="21"/>
        </w:rPr>
        <w:t xml:space="preserve">Kompostowalność — wyłącznie dla materiałów deklarowanych jako biodegradowalne lub kompostowalne: zgodność z EN 13432 wraz z certyfikatem i warunkami (przemysłowo / domowo).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1"/>
          <w:szCs w:val="21"/>
        </w:rPr>
        <w:t xml:space="preserve">Gramatura / grubość i masa powierzchniowa materiału — do oceny minimalizacji opakowania (art. 10).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1"/>
          <w:szCs w:val="21"/>
        </w:rPr>
        <w:t xml:space="preserve">Identyfikowalność — sposób oznaczania numeru typu, partii lub serii na wyrobie lub w dokumentach dostawy, pozwalający powiązać dostawę z dokumentami z pkt 2–3.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Prosimy o przekazanie dokumentów w terminie 7 dni albo o informację o terminie ich uzupełnienia. Dokumenty prosimy przesłać w formie elektronicznej na adres: [ADRES E-MAIL].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Z poważaniem,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[IMIĘ I NAZWISKO, STANOWISKO]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Uwaga dla wypełniającego (usunąć przed wysłaniem): punkty 4 i 7 dotyczą tylko wskazanych przypadków — jeżeli nie mają zastosowania, można je skreślić. Dokument z pkt 2 powinien nazywać konkretny wyrób, a nie „produkty dostawcy”.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66666"/>
        <w:sz w:val="15"/>
        <w:szCs w:val="15"/>
      </w:rPr>
      <w:t>Wzór udostępniony przez Unilab Centrum Badawcze Sp. z o.o. (laboratoriumbudowlane.pl/zgodnosc-i-dokumentacja/ppwr) do swobodnego wykorzystania. Wzór nie zastępuje oceny zgodności ani deklaracji, którą sporządza wytwórca. Jeżeli dla gotowego wyrobu brakuje dokumentacji technicznej i deklaracji zgodności (zał. VII i VIII PPWR), Unilab przygotowuje komplet w stałej cenie — szczegóły na stronie.</w:t>
    </w:r>
  </w:p>
  <w:p>
    <w:pPr>
      <w:jc w:val="right"/>
    </w:pPr>
    <w:r>
      <w:rPr>
        <w:rFonts w:ascii="Arial" w:cs="Arial" w:eastAsia="Arial" w:hAnsi="Arial"/>
        <w:color w:val="666666"/>
        <w:sz w:val="15"/>
        <w:szCs w:val="15"/>
      </w:rPr>
      <w:t xml:space="preserve">Strona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WZÓR — Unilab Centrum Badawcze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2026-09-11T14:54:59.049Z</dcterms:created>
  <dcterms:modified xsi:type="dcterms:W3CDTF">2026-09-11T14:54:59.050Z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